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0"/>
          <w:szCs w:val="44"/>
        </w:rPr>
      </w:pPr>
      <w:r>
        <w:rPr>
          <w:rFonts w:hint="eastAsia" w:ascii="宋体" w:hAnsi="宋体" w:eastAsia="宋体"/>
          <w:b/>
          <w:sz w:val="40"/>
          <w:szCs w:val="44"/>
        </w:rPr>
        <w:t>2021年苏州城市学院国家级项目预研课题立项名单</w:t>
      </w:r>
    </w:p>
    <w:p/>
    <w:tbl>
      <w:tblPr>
        <w:tblStyle w:val="2"/>
        <w:tblW w:w="151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36"/>
        <w:gridCol w:w="6762"/>
        <w:gridCol w:w="1014"/>
        <w:gridCol w:w="2994"/>
        <w:gridCol w:w="2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项目编号</w:t>
            </w:r>
          </w:p>
        </w:tc>
        <w:tc>
          <w:tcPr>
            <w:tcW w:w="6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负责人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申报单位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1SGY001</w:t>
            </w:r>
          </w:p>
        </w:tc>
        <w:tc>
          <w:tcPr>
            <w:tcW w:w="6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新月派与中国传统文学、文化关系研究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于惠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城市文化与传播学院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1SGY002</w:t>
            </w:r>
          </w:p>
        </w:tc>
        <w:tc>
          <w:tcPr>
            <w:tcW w:w="6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唐文治文学思想与近代经学的互动研究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茆萌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城市文化与传播学院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1SGY003</w:t>
            </w:r>
          </w:p>
        </w:tc>
        <w:tc>
          <w:tcPr>
            <w:tcW w:w="6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基于关联数据的大运河线性文化遗产数字记忆构建研究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徐芳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城市治理与公共事务学院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1SGY004</w:t>
            </w:r>
          </w:p>
        </w:tc>
        <w:tc>
          <w:tcPr>
            <w:tcW w:w="6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法治形式价值的中国制度保障研究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张梦婉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城市治理与公共事务学院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1SGY005</w:t>
            </w:r>
          </w:p>
        </w:tc>
        <w:tc>
          <w:tcPr>
            <w:tcW w:w="6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网络金融犯罪刑事规制研究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韩冰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城市治理与公共事务学院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1SGY006</w:t>
            </w:r>
          </w:p>
        </w:tc>
        <w:tc>
          <w:tcPr>
            <w:tcW w:w="6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光场相干结构调控及在湍流环境中成像的应用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光学与电子信息学院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1SGY007</w:t>
            </w:r>
          </w:p>
        </w:tc>
        <w:tc>
          <w:tcPr>
            <w:tcW w:w="6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仿生纤维应变传感器及动作捕捉应用研究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戴晓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光学与电子信息学院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1SGY008</w:t>
            </w:r>
          </w:p>
        </w:tc>
        <w:tc>
          <w:tcPr>
            <w:tcW w:w="6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利用碳纳米管增强多肽抗菌性能的分子机制研究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卢雪梅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光学与电子信息学院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已获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项目，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视为自动结题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1SGY009</w:t>
            </w:r>
          </w:p>
        </w:tc>
        <w:tc>
          <w:tcPr>
            <w:tcW w:w="6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基于固态纳米孔探测退行性神经系统疾病相关蛋白的团聚过程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马英壮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光学与电子信息学院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1SGY010</w:t>
            </w:r>
          </w:p>
        </w:tc>
        <w:tc>
          <w:tcPr>
            <w:tcW w:w="6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视网膜OCT影像处理及其在垂体瘤辅助诊断中的应用研究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孙敏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光学与电子信息学院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NmY1YjBjOTJjOGE4ZmNiNjQ0OGZjZDNkZTQ0OTgifQ=="/>
  </w:docVars>
  <w:rsids>
    <w:rsidRoot w:val="00932386"/>
    <w:rsid w:val="000A110A"/>
    <w:rsid w:val="00241932"/>
    <w:rsid w:val="002634FA"/>
    <w:rsid w:val="0070767D"/>
    <w:rsid w:val="007F1668"/>
    <w:rsid w:val="00932386"/>
    <w:rsid w:val="009D617C"/>
    <w:rsid w:val="00AC16ED"/>
    <w:rsid w:val="00C47CFD"/>
    <w:rsid w:val="00DD3983"/>
    <w:rsid w:val="00ED6B20"/>
    <w:rsid w:val="09E533AE"/>
    <w:rsid w:val="6AB8633D"/>
    <w:rsid w:val="790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2023-12-13T08:36:00Z</dcterms:created>
  <dc:creator>dell</dc:creator>
  <cp:lastModifiedBy>liuy</cp:lastModifiedBy>
  <dcterms:modified xsi:type="dcterms:W3CDTF">2023-12-14T01:06:44Z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3CFB3CCFB21C4C3BB83143AA4947A3B4_12</vt:lpwstr>
  </property>
</Properties>
</file>