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FD" w:rsidRDefault="00D83CFD" w:rsidP="00D83CFD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pacing w:val="-20"/>
          <w:kern w:val="0"/>
          <w:sz w:val="44"/>
          <w:szCs w:val="44"/>
          <w:lang w:val="zh-CN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D83CFD" w:rsidRDefault="00D83CFD" w:rsidP="00D83CFD">
      <w:pPr>
        <w:adjustRightInd w:val="0"/>
        <w:snapToGrid w:val="0"/>
        <w:spacing w:line="560" w:lineRule="exact"/>
        <w:ind w:firstLineChars="250" w:firstLine="1000"/>
        <w:rPr>
          <w:rFonts w:ascii="方正小标宋_GBK" w:eastAsia="方正小标宋_GBK"/>
          <w:color w:val="000000"/>
          <w:spacing w:val="-20"/>
          <w:kern w:val="0"/>
          <w:sz w:val="44"/>
          <w:szCs w:val="44"/>
          <w:lang w:val="zh-CN"/>
        </w:rPr>
      </w:pPr>
    </w:p>
    <w:p w:rsidR="00D83CFD" w:rsidRDefault="00D83CFD" w:rsidP="00D83CFD">
      <w:pPr>
        <w:adjustRightInd w:val="0"/>
        <w:snapToGrid w:val="0"/>
        <w:spacing w:line="560" w:lineRule="exact"/>
        <w:rPr>
          <w:rFonts w:ascii="方正小标宋_GBK" w:eastAsia="方正小标宋_GBK"/>
          <w:color w:val="000000"/>
          <w:spacing w:val="-20"/>
          <w:kern w:val="0"/>
          <w:sz w:val="44"/>
          <w:szCs w:val="44"/>
          <w:lang w:val="zh-CN"/>
        </w:rPr>
      </w:pPr>
      <w:r>
        <w:rPr>
          <w:rFonts w:ascii="方正小标宋_GBK" w:eastAsia="方正小标宋_GBK" w:hint="eastAsia"/>
          <w:color w:val="000000"/>
          <w:spacing w:val="-20"/>
          <w:kern w:val="0"/>
          <w:sz w:val="44"/>
          <w:szCs w:val="44"/>
          <w:lang w:val="zh-CN"/>
        </w:rPr>
        <w:t>2023-2024年度江苏省司法厅法治科研项目指南</w:t>
      </w:r>
    </w:p>
    <w:p w:rsidR="00D83CFD" w:rsidRDefault="00D83CFD" w:rsidP="00D83CFD">
      <w:pPr>
        <w:adjustRightInd w:val="0"/>
        <w:snapToGrid w:val="0"/>
        <w:spacing w:line="560" w:lineRule="exact"/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一、重点项目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1.涉企行政合规全过程指导的江苏探索与展望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2.江苏涉外法治建设现状与对策研究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二、一般项目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3.省域法治化营商环境建设评价指标体系研究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贯彻行政复议法视域下完善实质性化解行政争议机制研究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江苏革命根据地法制史红色法治文化及其时代价值研究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6.基层行政执法领域突出问题研究</w:t>
      </w:r>
    </w:p>
    <w:p w:rsidR="00D83CFD" w:rsidRDefault="00D83CFD" w:rsidP="00D83CF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>
        <w:rPr>
          <w:rFonts w:ascii="仿宋_GB2312" w:eastAsia="仿宋_GB2312" w:hAnsi="仿宋" w:hint="eastAsia"/>
          <w:color w:val="111111"/>
          <w:sz w:val="32"/>
          <w:szCs w:val="32"/>
        </w:rPr>
        <w:t>深化司法行政刑罚执行一体化建设实践路径研究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8.新经济新业态相关法律问题研究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9.行政规范性文件认定和后评估制度研究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10.江苏法学教育和法学理论研究现状及发展路径研究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11.关于健全城市社会治理体系对策研究</w:t>
      </w:r>
    </w:p>
    <w:p w:rsidR="00D83CFD" w:rsidRDefault="00D83CFD" w:rsidP="00D83C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12.江苏打造国际商事仲裁高地实践路径研究</w:t>
      </w:r>
    </w:p>
    <w:p w:rsidR="00CA2314" w:rsidRPr="00537189" w:rsidRDefault="00D83CFD" w:rsidP="005371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此外，申请人（主持人）可自行提出研究项目，项目选题范围重点包括但不限于涉外法治理论、“一带一路”国家经贸往来合作法律和案例、法学实践教学基地建设、乡镇（街道）法治建设、法治化营商环境等方面，经审查符合要求的，择优作为资助项目予以立项。</w:t>
      </w:r>
    </w:p>
    <w:sectPr w:rsidR="00CA2314" w:rsidRPr="00537189" w:rsidSect="000D57C0">
      <w:pgSz w:w="11906" w:h="16838"/>
      <w:pgMar w:top="1984" w:right="1474" w:bottom="1701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1B" w:rsidRDefault="00216E1B" w:rsidP="00D83CFD">
      <w:r>
        <w:separator/>
      </w:r>
    </w:p>
  </w:endnote>
  <w:endnote w:type="continuationSeparator" w:id="1">
    <w:p w:rsidR="00216E1B" w:rsidRDefault="00216E1B" w:rsidP="00D8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1B" w:rsidRDefault="00216E1B" w:rsidP="00D83CFD">
      <w:r>
        <w:separator/>
      </w:r>
    </w:p>
  </w:footnote>
  <w:footnote w:type="continuationSeparator" w:id="1">
    <w:p w:rsidR="00216E1B" w:rsidRDefault="00216E1B" w:rsidP="00D8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CFD"/>
    <w:rsid w:val="000D57C0"/>
    <w:rsid w:val="00216E1B"/>
    <w:rsid w:val="00537189"/>
    <w:rsid w:val="00CA2314"/>
    <w:rsid w:val="00D8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3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CF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83CF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83CF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qFormat/>
    <w:rsid w:val="00D83CFD"/>
    <w:pPr>
      <w:ind w:firstLineChars="200" w:firstLine="420"/>
    </w:pPr>
    <w:rPr>
      <w:kern w:val="0"/>
      <w:sz w:val="24"/>
    </w:rPr>
  </w:style>
  <w:style w:type="character" w:customStyle="1" w:styleId="2Char">
    <w:name w:val="正文首行缩进 2 Char"/>
    <w:basedOn w:val="Char1"/>
    <w:link w:val="2"/>
    <w:uiPriority w:val="99"/>
    <w:rsid w:val="00D83CFD"/>
    <w:rPr>
      <w:kern w:val="0"/>
      <w:sz w:val="24"/>
    </w:rPr>
  </w:style>
  <w:style w:type="character" w:styleId="a6">
    <w:name w:val="Hyperlink"/>
    <w:rsid w:val="00D83CF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3</cp:revision>
  <cp:lastPrinted>2024-03-05T09:28:00Z</cp:lastPrinted>
  <dcterms:created xsi:type="dcterms:W3CDTF">2024-03-05T09:28:00Z</dcterms:created>
  <dcterms:modified xsi:type="dcterms:W3CDTF">2024-03-05T09:59:00Z</dcterms:modified>
</cp:coreProperties>
</file>